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46F" w:rsidRDefault="0063146F" w:rsidP="0063146F">
      <w:pPr>
        <w:pStyle w:val="Listenabsatz"/>
        <w:ind w:left="0"/>
        <w:contextualSpacing w:val="0"/>
      </w:pPr>
      <w:r>
        <w:t>Sehr geehrte Kolleginnen und Kollegen,</w:t>
      </w:r>
    </w:p>
    <w:p w:rsidR="0063146F" w:rsidRDefault="0063146F" w:rsidP="0063146F">
      <w:pPr>
        <w:pStyle w:val="Listenabsatz"/>
        <w:ind w:left="0"/>
        <w:contextualSpacing w:val="0"/>
      </w:pPr>
    </w:p>
    <w:p w:rsidR="0063146F" w:rsidRDefault="0063146F" w:rsidP="0063146F">
      <w:pPr>
        <w:pStyle w:val="Listenabsatz"/>
        <w:ind w:left="0"/>
        <w:contextualSpacing w:val="0"/>
      </w:pPr>
    </w:p>
    <w:p w:rsidR="0063146F" w:rsidRDefault="0063146F" w:rsidP="0063146F">
      <w:pPr>
        <w:autoSpaceDE w:val="0"/>
        <w:autoSpaceDN w:val="0"/>
        <w:adjustRightInd w:val="0"/>
        <w:spacing w:after="260"/>
        <w:jc w:val="both"/>
        <w:rPr>
          <w:rFonts w:cs="Arial"/>
        </w:rPr>
      </w:pPr>
      <w:r>
        <w:rPr>
          <w:rFonts w:cs="Arial"/>
        </w:rPr>
        <w:t xml:space="preserve">Die Erbringung einer rechtmäßigen, wirtschaftlichen und wirksamen, sowie möglichst kundenfreundlichen Dienstleistung, die sich an den Aufgaben und Zielen des SGB II - insbesondere §1 Abs. 1 SGB II – ausrichtet, ist primäres Ziel des Jobcenters Oberspreewald-Lausitz. </w:t>
      </w:r>
    </w:p>
    <w:p w:rsidR="0063146F" w:rsidRDefault="0063146F" w:rsidP="0063146F">
      <w:pPr>
        <w:autoSpaceDE w:val="0"/>
        <w:autoSpaceDN w:val="0"/>
        <w:adjustRightInd w:val="0"/>
        <w:spacing w:after="260"/>
        <w:jc w:val="both"/>
        <w:rPr>
          <w:rFonts w:cs="Arial"/>
        </w:rPr>
      </w:pPr>
      <w:r>
        <w:rPr>
          <w:rFonts w:cs="Arial"/>
        </w:rPr>
        <w:t>Ein Arbeitsmittel zur Erreichung dieser Ziele, ist  im Jobcenter Oberspreewald-Lausitz, das interne Informations- und Kontrollsystem (IKS).</w:t>
      </w:r>
    </w:p>
    <w:p w:rsidR="0063146F" w:rsidRDefault="0063146F" w:rsidP="0063146F">
      <w:r>
        <w:t xml:space="preserve">Durch das IKS sind neben den übergeordneten Zielen, wie die Einhaltung von Gesetzen und Vorschriften oder der ordnungsgemäßen Verwendung der Bundesmittel, definierte Ziele (Zielwerte) sowie die Qualitätsstandards zu sichern. Ein funktionsfähiges internes Informations- und Kontrollsystem schafft zum einen hohe Transparenz über die Leistungserbringung vor Ort und ist zum anderen elementarer Faktor zur Systematisierung qualitätsbezogener Aktivitäten, von der Analyse bis zur Umsetzung und Nachhaltung. Darüber hinaus dient es als Führungsinstrument, welches dazu beiträgt operative Ergebnisse zu verbessern und geschäftspolitische Ziele zu erreichen. </w:t>
      </w:r>
    </w:p>
    <w:p w:rsidR="0063146F" w:rsidRDefault="0063146F" w:rsidP="0063146F"/>
    <w:p w:rsidR="0063146F" w:rsidRDefault="0063146F" w:rsidP="0063146F">
      <w:r>
        <w:t>Zunehmend werden in das IKS des JC OSL auch Statistiken und Auswertungen eingestellt. Damit ist das IKS im Laufe der Zeit immer mehr von einem reinen Kontrollsystem zu einem Informations- und Kontrollsystem ausgebaut wurden. Die Entwicklung dieses Systems ist dynamisch, d.h. es wird permanent an die Aufgaben und Möglichkeiten angepasst.</w:t>
      </w:r>
    </w:p>
    <w:p w:rsidR="0063146F" w:rsidRDefault="0063146F" w:rsidP="0063146F">
      <w:pPr>
        <w:spacing w:before="120"/>
        <w:jc w:val="both"/>
      </w:pPr>
      <w:r>
        <w:t>Das IKS war bisher nur für die Führungskräfte verfügbar. Die Funktionsfähigkeit von internen Informations- und Kontrollsystemen setzt voraus, dass die handelnden Mitarbeiterinnen und Mitarbeiter die für ihre Aufgabenerledigung erforderlichen Informationen zeitnah erhalten.</w:t>
      </w:r>
    </w:p>
    <w:p w:rsidR="0063146F" w:rsidRDefault="0063146F" w:rsidP="0063146F">
      <w:pPr>
        <w:spacing w:before="120"/>
        <w:jc w:val="both"/>
      </w:pPr>
    </w:p>
    <w:p w:rsidR="0063146F" w:rsidRDefault="0063146F" w:rsidP="0063146F">
      <w:r>
        <w:t>Die Geschäftsführung des Jobcenters OSL hat jetzt beschlossen, das IKS für alle Mitarbeiter zur Verfügung zu stellen. Über den neuen Ablage-Button „D03506-IKS-Ablage“</w:t>
      </w:r>
    </w:p>
    <w:p w:rsidR="0063146F" w:rsidRDefault="0063146F" w:rsidP="0063146F">
      <w:r>
        <w:t xml:space="preserve">können Sie das IKS starten. </w:t>
      </w:r>
    </w:p>
    <w:p w:rsidR="0063146F" w:rsidRDefault="0063146F" w:rsidP="0063146F"/>
    <w:p w:rsidR="0063146F" w:rsidRDefault="0063146F" w:rsidP="0063146F">
      <w:r>
        <w:t>Aus datenschutzrechtlichen - und personalrechtlichen Gründen sind kundenbezogene Auswertungen nicht verfügbar. Weiterhin ist der Bereich Fachaufsicht nur für berechtigte Mitarbeiter freigeschaltet.</w:t>
      </w:r>
    </w:p>
    <w:p w:rsidR="0063146F" w:rsidRDefault="0063146F" w:rsidP="0063146F">
      <w:r>
        <w:t xml:space="preserve"> </w:t>
      </w:r>
    </w:p>
    <w:p w:rsidR="0063146F" w:rsidRPr="008D7915" w:rsidRDefault="0063146F" w:rsidP="0063146F">
      <w:r>
        <w:t xml:space="preserve">Damit ist sichergestellt, dass die </w:t>
      </w:r>
      <w:r w:rsidRPr="008D7915">
        <w:t xml:space="preserve">Verwendung der Auswertungen zur Durchführung einer internen Leistungs- und Verhaltenskontrolle über die Mitarbeiter nicht möglich </w:t>
      </w:r>
      <w:r>
        <w:t>ist</w:t>
      </w:r>
      <w:r w:rsidRPr="008D7915">
        <w:t>.</w:t>
      </w:r>
    </w:p>
    <w:p w:rsidR="0063146F" w:rsidRDefault="0063146F" w:rsidP="0063146F"/>
    <w:p w:rsidR="0063146F" w:rsidRDefault="0063146F" w:rsidP="0063146F">
      <w:pPr>
        <w:spacing w:before="120"/>
        <w:jc w:val="both"/>
      </w:pPr>
      <w:r>
        <w:t xml:space="preserve">Die  Freischaltung soll  eine hohe Transparenz über die eigene Aufgabenerledigung ermöglichen und helfen interne Abläufe zu systematisieren und zu straffen mit dem Ergebnis, dass der Erfolg der eigenen Arbeit klarer erkennbar wird. </w:t>
      </w:r>
    </w:p>
    <w:p w:rsidR="0063146F" w:rsidRDefault="0063146F" w:rsidP="0063146F">
      <w:pPr>
        <w:spacing w:before="120"/>
        <w:jc w:val="both"/>
      </w:pPr>
    </w:p>
    <w:p w:rsidR="0063146F" w:rsidRDefault="0063146F" w:rsidP="0063146F">
      <w:pPr>
        <w:spacing w:before="120"/>
        <w:jc w:val="both"/>
      </w:pPr>
    </w:p>
    <w:p w:rsidR="0063146F" w:rsidRDefault="0063146F" w:rsidP="0063146F">
      <w:pPr>
        <w:spacing w:before="120"/>
        <w:jc w:val="both"/>
      </w:pPr>
      <w:r>
        <w:t xml:space="preserve">Brigitta Kose </w:t>
      </w:r>
    </w:p>
    <w:p w:rsidR="0063146F" w:rsidRDefault="0063146F" w:rsidP="0063146F">
      <w:pPr>
        <w:spacing w:before="120"/>
        <w:jc w:val="both"/>
      </w:pPr>
    </w:p>
    <w:p w:rsidR="0063146F" w:rsidRDefault="0063146F" w:rsidP="0063146F">
      <w:pPr>
        <w:spacing w:before="120"/>
        <w:jc w:val="both"/>
      </w:pPr>
      <w:r>
        <w:t xml:space="preserve">Geschäftsführerin </w:t>
      </w:r>
    </w:p>
    <w:p w:rsidR="0063146F" w:rsidRDefault="0063146F" w:rsidP="0063146F">
      <w:pPr>
        <w:spacing w:before="120"/>
        <w:jc w:val="both"/>
      </w:pPr>
      <w:r>
        <w:t xml:space="preserve">                                                                                                                                                   23.08.2012</w:t>
      </w:r>
    </w:p>
    <w:p w:rsidR="005F6EBB" w:rsidRDefault="005F6EBB" w:rsidP="00472DDE">
      <w:pPr>
        <w:pStyle w:val="Listenabsatz"/>
        <w:ind w:left="0"/>
        <w:contextualSpacing w:val="0"/>
      </w:pPr>
    </w:p>
    <w:sectPr w:rsidR="005F6EBB" w:rsidSect="005F6EBB">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28CD" w:rsidRDefault="00A728CD" w:rsidP="00DA5F1E">
      <w:r>
        <w:separator/>
      </w:r>
    </w:p>
  </w:endnote>
  <w:endnote w:type="continuationSeparator" w:id="0">
    <w:p w:rsidR="00A728CD" w:rsidRDefault="00A728CD" w:rsidP="00DA5F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139127"/>
      <w:docPartObj>
        <w:docPartGallery w:val="Page Numbers (Bottom of Page)"/>
        <w:docPartUnique/>
      </w:docPartObj>
    </w:sdtPr>
    <w:sdtContent>
      <w:p w:rsidR="00E2177B" w:rsidRDefault="0015521E">
        <w:pPr>
          <w:pStyle w:val="Fuzeile"/>
          <w:jc w:val="right"/>
        </w:pPr>
        <w:fldSimple w:instr=" PAGE   \* MERGEFORMAT ">
          <w:r w:rsidR="0063146F">
            <w:rPr>
              <w:noProof/>
            </w:rPr>
            <w:t>1</w:t>
          </w:r>
        </w:fldSimple>
      </w:p>
    </w:sdtContent>
  </w:sdt>
  <w:p w:rsidR="00E2177B" w:rsidRDefault="00E2177B">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28CD" w:rsidRDefault="00A728CD" w:rsidP="00DA5F1E">
      <w:r>
        <w:separator/>
      </w:r>
    </w:p>
  </w:footnote>
  <w:footnote w:type="continuationSeparator" w:id="0">
    <w:p w:rsidR="00A728CD" w:rsidRDefault="00A728CD" w:rsidP="00DA5F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77B" w:rsidRDefault="00E2177B">
    <w:pPr>
      <w:pStyle w:val="Kopfzeile"/>
    </w:pPr>
    <w:r w:rsidRPr="00E2177B">
      <w:rPr>
        <w:noProof/>
        <w:lang w:eastAsia="de-DE"/>
      </w:rPr>
      <w:drawing>
        <wp:inline distT="0" distB="0" distL="0" distR="0">
          <wp:extent cx="1505817" cy="307550"/>
          <wp:effectExtent l="19050" t="0" r="0" b="0"/>
          <wp:docPr id="4" name="Bild 1" descr="03506.wmf"/>
          <wp:cNvGraphicFramePr/>
          <a:graphic xmlns:a="http://schemas.openxmlformats.org/drawingml/2006/main">
            <a:graphicData uri="http://schemas.openxmlformats.org/drawingml/2006/picture">
              <pic:pic xmlns:pic="http://schemas.openxmlformats.org/drawingml/2006/picture">
                <pic:nvPicPr>
                  <pic:cNvPr id="25" name="Grafik 24" descr="03506.wmf"/>
                  <pic:cNvPicPr>
                    <a:picLocks noChangeAspect="1"/>
                  </pic:cNvPicPr>
                </pic:nvPicPr>
                <pic:blipFill>
                  <a:blip r:embed="rId1" cstate="print"/>
                  <a:stretch>
                    <a:fillRect/>
                  </a:stretch>
                </pic:blipFill>
                <pic:spPr>
                  <a:xfrm>
                    <a:off x="0" y="0"/>
                    <a:ext cx="1505817" cy="307550"/>
                  </a:xfrm>
                  <a:prstGeom prst="rect">
                    <a:avLst/>
                  </a:prstGeom>
                </pic:spPr>
              </pic:pic>
            </a:graphicData>
          </a:graphic>
        </wp:inline>
      </w:drawing>
    </w:r>
    <w:r w:rsidRPr="00E2177B">
      <w:rPr>
        <w:noProof/>
        <w:lang w:eastAsia="de-DE"/>
      </w:rPr>
      <w:drawing>
        <wp:inline distT="0" distB="0" distL="0" distR="0">
          <wp:extent cx="3552825" cy="314325"/>
          <wp:effectExtent l="19050" t="0" r="0" b="0"/>
          <wp:docPr id="5" name="Objek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530975" cy="273050"/>
                    <a:chOff x="1673225" y="0"/>
                    <a:chExt cx="6530975" cy="273050"/>
                  </a:xfrm>
                </a:grpSpPr>
                <a:sp>
                  <a:nvSpPr>
                    <a:cNvPr id="228356" name="Rectangle 4"/>
                    <a:cNvSpPr>
                      <a:spLocks noChangeArrowheads="1"/>
                    </a:cNvSpPr>
                  </a:nvSpPr>
                  <a:spPr bwMode="auto">
                    <a:xfrm>
                      <a:off x="1673225" y="0"/>
                      <a:ext cx="6530975" cy="273050"/>
                    </a:xfrm>
                    <a:prstGeom prst="rect">
                      <a:avLst/>
                    </a:prstGeom>
                    <a:solidFill>
                      <a:srgbClr val="22BC81"/>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r w:rsidRPr="00E2177B">
      <w:rPr>
        <w:noProof/>
        <w:lang w:eastAsia="de-DE"/>
      </w:rPr>
      <w:drawing>
        <wp:inline distT="0" distB="0" distL="0" distR="0">
          <wp:extent cx="619125" cy="314325"/>
          <wp:effectExtent l="19050" t="0" r="0" b="0"/>
          <wp:docPr id="6" name="Objek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925513" cy="273050"/>
                    <a:chOff x="8255000" y="0"/>
                    <a:chExt cx="925513" cy="273050"/>
                  </a:xfrm>
                </a:grpSpPr>
                <a:sp>
                  <a:nvSpPr>
                    <a:cNvPr id="228357" name="Rectangle 5"/>
                    <a:cNvSpPr>
                      <a:spLocks noChangeArrowheads="1"/>
                    </a:cNvSpPr>
                  </a:nvSpPr>
                  <a:spPr bwMode="auto">
                    <a:xfrm>
                      <a:off x="8255000" y="0"/>
                      <a:ext cx="925513" cy="273050"/>
                    </a:xfrm>
                    <a:prstGeom prst="rect">
                      <a:avLst/>
                    </a:prstGeom>
                    <a:solidFill>
                      <a:srgbClr val="C8C8C8"/>
                    </a:solidFill>
                    <a:ln w="9525" algn="ctr">
                      <a:noFill/>
                      <a:miter lim="800000"/>
                      <a:headEnd/>
                      <a:tailEnd/>
                    </a:ln>
                    <a:effectLst/>
                  </a:spPr>
                  <a:txSp>
                    <a:txBody>
                      <a:bodyPr wrap="none" anchor="ctr"/>
                      <a:lstStyle>
                        <a:defPPr>
                          <a:defRPr lang="de-DE"/>
                        </a:defPPr>
                        <a:lvl1pPr algn="l" rtl="0" fontAlgn="base">
                          <a:lnSpc>
                            <a:spcPct val="90000"/>
                          </a:lnSpc>
                          <a:spcBef>
                            <a:spcPct val="50000"/>
                          </a:spcBef>
                          <a:spcAft>
                            <a:spcPct val="0"/>
                          </a:spcAft>
                          <a:defRPr sz="2000" kern="1200">
                            <a:solidFill>
                              <a:schemeClr val="tx1"/>
                            </a:solidFill>
                            <a:latin typeface="Arial" charset="0"/>
                            <a:ea typeface="+mn-ea"/>
                            <a:cs typeface="+mn-cs"/>
                          </a:defRPr>
                        </a:lvl1pPr>
                        <a:lvl2pPr marL="457200" algn="l" rtl="0" fontAlgn="base">
                          <a:lnSpc>
                            <a:spcPct val="90000"/>
                          </a:lnSpc>
                          <a:spcBef>
                            <a:spcPct val="50000"/>
                          </a:spcBef>
                          <a:spcAft>
                            <a:spcPct val="0"/>
                          </a:spcAft>
                          <a:defRPr sz="2000" kern="1200">
                            <a:solidFill>
                              <a:schemeClr val="tx1"/>
                            </a:solidFill>
                            <a:latin typeface="Arial" charset="0"/>
                            <a:ea typeface="+mn-ea"/>
                            <a:cs typeface="+mn-cs"/>
                          </a:defRPr>
                        </a:lvl2pPr>
                        <a:lvl3pPr marL="914400" algn="l" rtl="0" fontAlgn="base">
                          <a:lnSpc>
                            <a:spcPct val="90000"/>
                          </a:lnSpc>
                          <a:spcBef>
                            <a:spcPct val="50000"/>
                          </a:spcBef>
                          <a:spcAft>
                            <a:spcPct val="0"/>
                          </a:spcAft>
                          <a:defRPr sz="2000" kern="1200">
                            <a:solidFill>
                              <a:schemeClr val="tx1"/>
                            </a:solidFill>
                            <a:latin typeface="Arial" charset="0"/>
                            <a:ea typeface="+mn-ea"/>
                            <a:cs typeface="+mn-cs"/>
                          </a:defRPr>
                        </a:lvl3pPr>
                        <a:lvl4pPr marL="1371600" algn="l" rtl="0" fontAlgn="base">
                          <a:lnSpc>
                            <a:spcPct val="90000"/>
                          </a:lnSpc>
                          <a:spcBef>
                            <a:spcPct val="50000"/>
                          </a:spcBef>
                          <a:spcAft>
                            <a:spcPct val="0"/>
                          </a:spcAft>
                          <a:defRPr sz="2000" kern="1200">
                            <a:solidFill>
                              <a:schemeClr val="tx1"/>
                            </a:solidFill>
                            <a:latin typeface="Arial" charset="0"/>
                            <a:ea typeface="+mn-ea"/>
                            <a:cs typeface="+mn-cs"/>
                          </a:defRPr>
                        </a:lvl4pPr>
                        <a:lvl5pPr marL="1828800" algn="l" rtl="0" fontAlgn="base">
                          <a:lnSpc>
                            <a:spcPct val="90000"/>
                          </a:lnSpc>
                          <a:spcBef>
                            <a:spcPct val="50000"/>
                          </a:spcBef>
                          <a:spcAft>
                            <a:spcPct val="0"/>
                          </a:spcAft>
                          <a:defRPr sz="2000" kern="1200">
                            <a:solidFill>
                              <a:schemeClr val="tx1"/>
                            </a:solidFill>
                            <a:latin typeface="Arial" charset="0"/>
                            <a:ea typeface="+mn-ea"/>
                            <a:cs typeface="+mn-cs"/>
                          </a:defRPr>
                        </a:lvl5pPr>
                        <a:lvl6pPr marL="2286000" algn="l" defTabSz="914400" rtl="0" eaLnBrk="1" latinLnBrk="0" hangingPunct="1">
                          <a:defRPr sz="2000" kern="1200">
                            <a:solidFill>
                              <a:schemeClr val="tx1"/>
                            </a:solidFill>
                            <a:latin typeface="Arial" charset="0"/>
                            <a:ea typeface="+mn-ea"/>
                            <a:cs typeface="+mn-cs"/>
                          </a:defRPr>
                        </a:lvl6pPr>
                        <a:lvl7pPr marL="2743200" algn="l" defTabSz="914400" rtl="0" eaLnBrk="1" latinLnBrk="0" hangingPunct="1">
                          <a:defRPr sz="2000" kern="1200">
                            <a:solidFill>
                              <a:schemeClr val="tx1"/>
                            </a:solidFill>
                            <a:latin typeface="Arial" charset="0"/>
                            <a:ea typeface="+mn-ea"/>
                            <a:cs typeface="+mn-cs"/>
                          </a:defRPr>
                        </a:lvl7pPr>
                        <a:lvl8pPr marL="3200400" algn="l" defTabSz="914400" rtl="0" eaLnBrk="1" latinLnBrk="0" hangingPunct="1">
                          <a:defRPr sz="2000" kern="1200">
                            <a:solidFill>
                              <a:schemeClr val="tx1"/>
                            </a:solidFill>
                            <a:latin typeface="Arial" charset="0"/>
                            <a:ea typeface="+mn-ea"/>
                            <a:cs typeface="+mn-cs"/>
                          </a:defRPr>
                        </a:lvl8pPr>
                        <a:lvl9pPr marL="3657600" algn="l" defTabSz="914400" rtl="0" eaLnBrk="1" latinLnBrk="0" hangingPunct="1">
                          <a:defRPr sz="2000" kern="1200">
                            <a:solidFill>
                              <a:schemeClr val="tx1"/>
                            </a:solidFill>
                            <a:latin typeface="Arial" charset="0"/>
                            <a:ea typeface="+mn-ea"/>
                            <a:cs typeface="+mn-cs"/>
                          </a:defRPr>
                        </a:lvl9pPr>
                      </a:lstStyle>
                      <a:p>
                        <a:endParaRPr lang="de-DE"/>
                      </a:p>
                    </a:txBody>
                    <a:useSpRect/>
                  </a:txSp>
                </a:sp>
              </lc:lockedCanvas>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75pt;height:6.75pt" o:bullet="t">
        <v:imagedata r:id="rId1" o:title="Aufzählungszeichen RotGrau"/>
      </v:shape>
    </w:pict>
  </w:numPicBullet>
  <w:abstractNum w:abstractNumId="0">
    <w:nsid w:val="FFFFFF80"/>
    <w:multiLevelType w:val="singleLevel"/>
    <w:tmpl w:val="55EA78BE"/>
    <w:lvl w:ilvl="0">
      <w:start w:val="1"/>
      <w:numFmt w:val="bullet"/>
      <w:pStyle w:val="Aufzhlungszeichen5"/>
      <w:lvlText w:val=""/>
      <w:lvlJc w:val="left"/>
      <w:pPr>
        <w:tabs>
          <w:tab w:val="num" w:pos="1721"/>
        </w:tabs>
        <w:ind w:left="1701" w:hanging="340"/>
      </w:pPr>
      <w:rPr>
        <w:rFonts w:ascii="Symbol" w:hAnsi="Symbol" w:hint="default"/>
      </w:rPr>
    </w:lvl>
  </w:abstractNum>
  <w:abstractNum w:abstractNumId="1">
    <w:nsid w:val="FFFFFF81"/>
    <w:multiLevelType w:val="singleLevel"/>
    <w:tmpl w:val="F08A798C"/>
    <w:lvl w:ilvl="0">
      <w:start w:val="1"/>
      <w:numFmt w:val="bullet"/>
      <w:pStyle w:val="Aufzhlungszeichen4"/>
      <w:lvlText w:val=""/>
      <w:lvlJc w:val="left"/>
      <w:pPr>
        <w:tabs>
          <w:tab w:val="num" w:pos="1381"/>
        </w:tabs>
        <w:ind w:left="1361" w:hanging="340"/>
      </w:pPr>
      <w:rPr>
        <w:rFonts w:ascii="Symbol" w:hAnsi="Symbol" w:hint="default"/>
      </w:rPr>
    </w:lvl>
  </w:abstractNum>
  <w:abstractNum w:abstractNumId="2">
    <w:nsid w:val="FFFFFF82"/>
    <w:multiLevelType w:val="singleLevel"/>
    <w:tmpl w:val="EA7E6FBC"/>
    <w:lvl w:ilvl="0">
      <w:start w:val="1"/>
      <w:numFmt w:val="bullet"/>
      <w:pStyle w:val="Aufzhlungszeichen3"/>
      <w:lvlText w:val=""/>
      <w:lvlJc w:val="left"/>
      <w:pPr>
        <w:tabs>
          <w:tab w:val="num" w:pos="1040"/>
        </w:tabs>
        <w:ind w:left="1020" w:hanging="340"/>
      </w:pPr>
      <w:rPr>
        <w:rFonts w:ascii="Symbol" w:hAnsi="Symbol" w:hint="default"/>
      </w:rPr>
    </w:lvl>
  </w:abstractNum>
  <w:abstractNum w:abstractNumId="3">
    <w:nsid w:val="FFFFFF83"/>
    <w:multiLevelType w:val="singleLevel"/>
    <w:tmpl w:val="F6AA65F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19C0556"/>
    <w:lvl w:ilvl="0">
      <w:start w:val="1"/>
      <w:numFmt w:val="bullet"/>
      <w:lvlText w:val=""/>
      <w:lvlJc w:val="left"/>
      <w:pPr>
        <w:tabs>
          <w:tab w:val="num" w:pos="360"/>
        </w:tabs>
        <w:ind w:left="360" w:hanging="360"/>
      </w:pPr>
      <w:rPr>
        <w:rFonts w:ascii="Symbol" w:hAnsi="Symbol" w:hint="default"/>
      </w:rPr>
    </w:lvl>
  </w:abstractNum>
  <w:abstractNum w:abstractNumId="5">
    <w:nsid w:val="02AC20C6"/>
    <w:multiLevelType w:val="hybridMultilevel"/>
    <w:tmpl w:val="1C184B06"/>
    <w:lvl w:ilvl="0" w:tplc="593CC43E">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B1B562A"/>
    <w:multiLevelType w:val="singleLevel"/>
    <w:tmpl w:val="FE1E6D4C"/>
    <w:lvl w:ilvl="0">
      <w:start w:val="1"/>
      <w:numFmt w:val="bullet"/>
      <w:pStyle w:val="Aufzhlungszeichen2"/>
      <w:lvlText w:val=""/>
      <w:lvlJc w:val="left"/>
      <w:pPr>
        <w:tabs>
          <w:tab w:val="num" w:pos="700"/>
        </w:tabs>
        <w:ind w:left="680" w:hanging="340"/>
      </w:pPr>
      <w:rPr>
        <w:rFonts w:ascii="Symbol" w:hAnsi="Symbol" w:hint="default"/>
      </w:rPr>
    </w:lvl>
  </w:abstractNum>
  <w:abstractNum w:abstractNumId="7">
    <w:nsid w:val="4E3755AB"/>
    <w:multiLevelType w:val="singleLevel"/>
    <w:tmpl w:val="43384FE4"/>
    <w:lvl w:ilvl="0">
      <w:start w:val="1"/>
      <w:numFmt w:val="bullet"/>
      <w:pStyle w:val="Aufzhlungszeichen"/>
      <w:lvlText w:val=""/>
      <w:lvlJc w:val="left"/>
      <w:pPr>
        <w:tabs>
          <w:tab w:val="num" w:pos="360"/>
        </w:tabs>
        <w:ind w:left="340" w:hanging="340"/>
      </w:pPr>
      <w:rPr>
        <w:rFonts w:ascii="Symbol" w:hAnsi="Symbol" w:hint="default"/>
      </w:rPr>
    </w:lvl>
  </w:abstractNum>
  <w:num w:numId="1">
    <w:abstractNumId w:val="4"/>
  </w:num>
  <w:num w:numId="2">
    <w:abstractNumId w:val="7"/>
  </w:num>
  <w:num w:numId="3">
    <w:abstractNumId w:val="3"/>
  </w:num>
  <w:num w:numId="4">
    <w:abstractNumId w:val="6"/>
  </w:num>
  <w:num w:numId="5">
    <w:abstractNumId w:val="2"/>
  </w:num>
  <w:num w:numId="6">
    <w:abstractNumId w:val="2"/>
  </w:num>
  <w:num w:numId="7">
    <w:abstractNumId w:val="1"/>
  </w:num>
  <w:num w:numId="8">
    <w:abstractNumId w:val="1"/>
  </w:num>
  <w:num w:numId="9">
    <w:abstractNumId w:val="0"/>
  </w:num>
  <w:num w:numId="10">
    <w:abstractNumId w:val="0"/>
  </w:num>
  <w:num w:numId="11">
    <w:abstractNumId w:val="7"/>
  </w:num>
  <w:num w:numId="12">
    <w:abstractNumId w:val="6"/>
  </w:num>
  <w:num w:numId="13">
    <w:abstractNumId w:val="2"/>
  </w:num>
  <w:num w:numId="14">
    <w:abstractNumId w:val="1"/>
  </w:num>
  <w:num w:numId="15">
    <w:abstractNumId w:val="0"/>
  </w:num>
  <w:num w:numId="16">
    <w:abstractNumId w:val="7"/>
  </w:num>
  <w:num w:numId="17">
    <w:abstractNumId w:val="6"/>
  </w:num>
  <w:num w:numId="18">
    <w:abstractNumId w:val="2"/>
  </w:num>
  <w:num w:numId="19">
    <w:abstractNumId w:val="1"/>
  </w:num>
  <w:num w:numId="20">
    <w:abstractNumId w:val="0"/>
  </w:num>
  <w:num w:numId="21">
    <w:abstractNumId w:val="7"/>
  </w:num>
  <w:num w:numId="22">
    <w:abstractNumId w:val="6"/>
  </w:num>
  <w:num w:numId="23">
    <w:abstractNumId w:val="2"/>
  </w:num>
  <w:num w:numId="24">
    <w:abstractNumId w:val="1"/>
  </w:num>
  <w:num w:numId="25">
    <w:abstractNumId w:val="0"/>
  </w:num>
  <w:num w:numId="26">
    <w:abstractNumId w:val="7"/>
  </w:num>
  <w:num w:numId="27">
    <w:abstractNumId w:val="6"/>
  </w:num>
  <w:num w:numId="28">
    <w:abstractNumId w:val="2"/>
  </w:num>
  <w:num w:numId="29">
    <w:abstractNumId w:val="1"/>
  </w:num>
  <w:num w:numId="30">
    <w:abstractNumId w:val="0"/>
  </w:num>
  <w:num w:numId="3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A5F1E"/>
    <w:rsid w:val="0015521E"/>
    <w:rsid w:val="002155B6"/>
    <w:rsid w:val="0041163E"/>
    <w:rsid w:val="00425B6F"/>
    <w:rsid w:val="00472DDE"/>
    <w:rsid w:val="00573644"/>
    <w:rsid w:val="005853BC"/>
    <w:rsid w:val="005F6EBB"/>
    <w:rsid w:val="0063146F"/>
    <w:rsid w:val="0063496D"/>
    <w:rsid w:val="006375C0"/>
    <w:rsid w:val="00643E50"/>
    <w:rsid w:val="00736B52"/>
    <w:rsid w:val="007D1808"/>
    <w:rsid w:val="008109C8"/>
    <w:rsid w:val="00844036"/>
    <w:rsid w:val="008A26BA"/>
    <w:rsid w:val="00A728CD"/>
    <w:rsid w:val="00B85039"/>
    <w:rsid w:val="00CA7BAD"/>
    <w:rsid w:val="00DA5F1E"/>
    <w:rsid w:val="00E2177B"/>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2"/>
    <w:lsdException w:name="heading 5" w:uiPriority="2"/>
    <w:lsdException w:name="heading 6" w:uiPriority="2"/>
    <w:lsdException w:name="heading 7" w:uiPriority="9"/>
    <w:lsdException w:name="heading 8" w:uiPriority="9"/>
    <w:lsdException w:name="heading 9"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1" w:qFormat="1"/>
    <w:lsdException w:name="List" w:uiPriority="5"/>
    <w:lsdException w:name="List Bullet" w:uiPriority="4"/>
    <w:lsdException w:name="List 2" w:uiPriority="5"/>
    <w:lsdException w:name="List 3" w:uiPriority="5"/>
    <w:lsdException w:name="List 4" w:uiPriority="5"/>
    <w:lsdException w:name="List 5" w:uiPriority="5"/>
    <w:lsdException w:name="List Bullet 2" w:uiPriority="4"/>
    <w:lsdException w:name="List Bullet 3" w:uiPriority="4"/>
    <w:lsdException w:name="List Bullet 4" w:uiPriority="4"/>
    <w:lsdException w:name="List Bullet 5" w:uiPriority="4"/>
    <w:lsdException w:name="Title" w:uiPriority="0" w:qFormat="1"/>
    <w:lsdException w:name="Default Paragraph Font" w:uiPriority="1"/>
    <w:lsdException w:name="Subtitle" w:uiPriority="11"/>
    <w:lsdException w:name="Strong" w:uiPriority="22"/>
    <w:lsdException w:name="Emphasis" w:uiPriority="20"/>
    <w:lsdException w:name="Table Grid" w:semiHidden="0" w:uiPriority="59" w:unhideWhenUsed="0"/>
    <w:lsdException w:name="Placeholder Text" w:unhideWhenUsed="0"/>
    <w:lsdException w:name="No Spacing" w:uiPriority="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lsdException w:name="Quote" w:uiPriority="29" w:qFormat="1"/>
    <w:lsdException w:name="Intense Quote" w:uiPriority="3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Standard">
    <w:name w:val="Normal"/>
    <w:qFormat/>
    <w:rsid w:val="0063146F"/>
    <w:pPr>
      <w:spacing w:after="0" w:line="240" w:lineRule="auto"/>
    </w:pPr>
    <w:rPr>
      <w:rFonts w:ascii="Arial" w:hAnsi="Arial"/>
    </w:rPr>
  </w:style>
  <w:style w:type="paragraph" w:styleId="berschrift1">
    <w:name w:val="heading 1"/>
    <w:basedOn w:val="Standard"/>
    <w:next w:val="berschrift2"/>
    <w:link w:val="berschrift1Zchn"/>
    <w:uiPriority w:val="2"/>
    <w:qFormat/>
    <w:rsid w:val="005F6EBB"/>
    <w:pPr>
      <w:spacing w:before="240" w:after="240"/>
      <w:outlineLvl w:val="0"/>
    </w:pPr>
    <w:rPr>
      <w:rFonts w:eastAsiaTheme="majorEastAsia" w:cstheme="majorBidi"/>
      <w:b/>
      <w:bCs/>
      <w:kern w:val="32"/>
      <w:sz w:val="48"/>
      <w:szCs w:val="28"/>
    </w:rPr>
  </w:style>
  <w:style w:type="paragraph" w:styleId="berschrift2">
    <w:name w:val="heading 2"/>
    <w:basedOn w:val="Standard"/>
    <w:next w:val="Standard"/>
    <w:link w:val="berschrift2Zchn"/>
    <w:uiPriority w:val="2"/>
    <w:qFormat/>
    <w:rsid w:val="005F6EBB"/>
    <w:pPr>
      <w:keepNext/>
      <w:keepLines/>
      <w:spacing w:before="240" w:after="240"/>
      <w:outlineLvl w:val="1"/>
    </w:pPr>
    <w:rPr>
      <w:rFonts w:eastAsiaTheme="majorEastAsia" w:cstheme="majorBidi"/>
      <w:b/>
      <w:bCs/>
      <w:sz w:val="36"/>
      <w:szCs w:val="26"/>
    </w:rPr>
  </w:style>
  <w:style w:type="paragraph" w:styleId="berschrift3">
    <w:name w:val="heading 3"/>
    <w:basedOn w:val="Standard"/>
    <w:next w:val="Standard"/>
    <w:link w:val="berschrift3Zchn"/>
    <w:uiPriority w:val="2"/>
    <w:qFormat/>
    <w:rsid w:val="005F6EBB"/>
    <w:pPr>
      <w:keepNext/>
      <w:keepLines/>
      <w:spacing w:before="240" w:after="120"/>
      <w:outlineLvl w:val="2"/>
    </w:pPr>
    <w:rPr>
      <w:rFonts w:eastAsiaTheme="majorEastAsia" w:cstheme="majorBidi"/>
      <w:b/>
      <w:bCs/>
      <w:sz w:val="32"/>
    </w:rPr>
  </w:style>
  <w:style w:type="paragraph" w:styleId="berschrift4">
    <w:name w:val="heading 4"/>
    <w:basedOn w:val="Standard"/>
    <w:next w:val="Standard"/>
    <w:link w:val="berschrift4Zchn"/>
    <w:uiPriority w:val="2"/>
    <w:rsid w:val="005F6EBB"/>
    <w:pPr>
      <w:keepNext/>
      <w:keepLines/>
      <w:spacing w:before="240" w:after="120"/>
      <w:outlineLvl w:val="3"/>
    </w:pPr>
    <w:rPr>
      <w:rFonts w:eastAsiaTheme="majorEastAsia" w:cstheme="majorBidi"/>
      <w:b/>
      <w:bCs/>
      <w:iCs/>
      <w:sz w:val="28"/>
    </w:rPr>
  </w:style>
  <w:style w:type="paragraph" w:styleId="berschrift5">
    <w:name w:val="heading 5"/>
    <w:basedOn w:val="Standard"/>
    <w:next w:val="Standard"/>
    <w:link w:val="berschrift5Zchn"/>
    <w:uiPriority w:val="2"/>
    <w:rsid w:val="005F6EBB"/>
    <w:pPr>
      <w:keepNext/>
      <w:keepLines/>
      <w:spacing w:before="80"/>
      <w:outlineLvl w:val="4"/>
    </w:pPr>
    <w:rPr>
      <w:rFonts w:eastAsiaTheme="majorEastAsia" w:cstheme="majorBidi"/>
      <w:b/>
      <w:sz w:val="24"/>
    </w:rPr>
  </w:style>
  <w:style w:type="paragraph" w:styleId="berschrift6">
    <w:name w:val="heading 6"/>
    <w:basedOn w:val="Standard"/>
    <w:next w:val="Standard"/>
    <w:link w:val="berschrift6Zchn"/>
    <w:uiPriority w:val="2"/>
    <w:semiHidden/>
    <w:rsid w:val="005F6EBB"/>
    <w:pPr>
      <w:keepNext/>
      <w:keepLines/>
      <w:spacing w:before="200"/>
      <w:outlineLvl w:val="5"/>
    </w:pPr>
    <w:rPr>
      <w:rFonts w:eastAsiaTheme="majorEastAsia" w:cstheme="majorBidi"/>
      <w:i/>
      <w:iCs/>
    </w:rPr>
  </w:style>
  <w:style w:type="paragraph" w:styleId="berschrift7">
    <w:name w:val="heading 7"/>
    <w:basedOn w:val="Standard"/>
    <w:next w:val="Standard"/>
    <w:link w:val="berschrift7Zchn"/>
    <w:uiPriority w:val="9"/>
    <w:semiHidden/>
    <w:unhideWhenUsed/>
    <w:rsid w:val="005F6EBB"/>
    <w:pPr>
      <w:keepNext/>
      <w:keepLines/>
      <w:spacing w:before="200"/>
      <w:outlineLvl w:val="6"/>
    </w:pPr>
    <w:rPr>
      <w:rFonts w:eastAsiaTheme="majorEastAsia" w:cstheme="majorBidi"/>
      <w:i/>
      <w:iCs/>
    </w:rPr>
  </w:style>
  <w:style w:type="paragraph" w:styleId="berschrift8">
    <w:name w:val="heading 8"/>
    <w:basedOn w:val="Standard"/>
    <w:next w:val="Standard"/>
    <w:link w:val="berschrift8Zchn"/>
    <w:uiPriority w:val="9"/>
    <w:semiHidden/>
    <w:unhideWhenUsed/>
    <w:rsid w:val="005F6EBB"/>
    <w:pPr>
      <w:keepNext/>
      <w:keepLines/>
      <w:spacing w:before="200"/>
      <w:outlineLvl w:val="7"/>
    </w:pPr>
    <w:rPr>
      <w:rFonts w:eastAsiaTheme="majorEastAsia" w:cstheme="majorBidi"/>
      <w:sz w:val="20"/>
      <w:szCs w:val="20"/>
    </w:rPr>
  </w:style>
  <w:style w:type="paragraph" w:styleId="berschrift9">
    <w:name w:val="heading 9"/>
    <w:basedOn w:val="Standard"/>
    <w:next w:val="Standard"/>
    <w:link w:val="berschrift9Zchn"/>
    <w:uiPriority w:val="9"/>
    <w:semiHidden/>
    <w:unhideWhenUsed/>
    <w:rsid w:val="005F6EBB"/>
    <w:pPr>
      <w:keepNext/>
      <w:keepLines/>
      <w:spacing w:before="200"/>
      <w:outlineLvl w:val="8"/>
    </w:pPr>
    <w:rPr>
      <w:rFonts w:eastAsiaTheme="majorEastAsia" w:cstheme="majorBidi"/>
      <w:i/>
      <w:i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Zustze">
    <w:name w:val="Zusätze"/>
    <w:basedOn w:val="Standard"/>
    <w:uiPriority w:val="9"/>
    <w:qFormat/>
    <w:rsid w:val="005F6EBB"/>
    <w:rPr>
      <w:sz w:val="16"/>
    </w:rPr>
  </w:style>
  <w:style w:type="paragraph" w:customStyle="1" w:styleId="Absenderzeile">
    <w:name w:val="Absenderzeile"/>
    <w:basedOn w:val="Zustze"/>
    <w:uiPriority w:val="9"/>
    <w:qFormat/>
    <w:rsid w:val="005F6EBB"/>
    <w:rPr>
      <w:sz w:val="14"/>
    </w:rPr>
  </w:style>
  <w:style w:type="character" w:customStyle="1" w:styleId="berschrift1Zchn">
    <w:name w:val="Überschrift 1 Zchn"/>
    <w:basedOn w:val="Absatz-Standardschriftart"/>
    <w:link w:val="berschrift1"/>
    <w:uiPriority w:val="2"/>
    <w:rsid w:val="005F6EBB"/>
    <w:rPr>
      <w:rFonts w:ascii="Arial" w:eastAsiaTheme="majorEastAsia" w:hAnsi="Arial" w:cstheme="majorBidi"/>
      <w:b/>
      <w:bCs/>
      <w:kern w:val="32"/>
      <w:sz w:val="48"/>
      <w:szCs w:val="28"/>
    </w:rPr>
  </w:style>
  <w:style w:type="character" w:customStyle="1" w:styleId="berschrift2Zchn">
    <w:name w:val="Überschrift 2 Zchn"/>
    <w:basedOn w:val="Absatz-Standardschriftart"/>
    <w:link w:val="berschrift2"/>
    <w:uiPriority w:val="2"/>
    <w:rsid w:val="005F6EBB"/>
    <w:rPr>
      <w:rFonts w:ascii="Arial" w:eastAsiaTheme="majorEastAsia" w:hAnsi="Arial" w:cstheme="majorBidi"/>
      <w:b/>
      <w:bCs/>
      <w:sz w:val="36"/>
      <w:szCs w:val="26"/>
    </w:rPr>
  </w:style>
  <w:style w:type="character" w:customStyle="1" w:styleId="berschrift3Zchn">
    <w:name w:val="Überschrift 3 Zchn"/>
    <w:basedOn w:val="Absatz-Standardschriftart"/>
    <w:link w:val="berschrift3"/>
    <w:uiPriority w:val="2"/>
    <w:rsid w:val="005F6EBB"/>
    <w:rPr>
      <w:rFonts w:ascii="Arial" w:eastAsiaTheme="majorEastAsia" w:hAnsi="Arial" w:cstheme="majorBidi"/>
      <w:b/>
      <w:bCs/>
      <w:sz w:val="32"/>
    </w:rPr>
  </w:style>
  <w:style w:type="character" w:customStyle="1" w:styleId="berschrift4Zchn">
    <w:name w:val="Überschrift 4 Zchn"/>
    <w:basedOn w:val="Absatz-Standardschriftart"/>
    <w:link w:val="berschrift4"/>
    <w:uiPriority w:val="2"/>
    <w:rsid w:val="005F6EBB"/>
    <w:rPr>
      <w:rFonts w:ascii="Arial" w:eastAsiaTheme="majorEastAsia" w:hAnsi="Arial" w:cstheme="majorBidi"/>
      <w:b/>
      <w:bCs/>
      <w:iCs/>
      <w:sz w:val="28"/>
    </w:rPr>
  </w:style>
  <w:style w:type="character" w:customStyle="1" w:styleId="berschrift5Zchn">
    <w:name w:val="Überschrift 5 Zchn"/>
    <w:basedOn w:val="Absatz-Standardschriftart"/>
    <w:link w:val="berschrift5"/>
    <w:uiPriority w:val="2"/>
    <w:rsid w:val="005F6EBB"/>
    <w:rPr>
      <w:rFonts w:ascii="Arial" w:eastAsiaTheme="majorEastAsia" w:hAnsi="Arial" w:cstheme="majorBidi"/>
      <w:b/>
      <w:sz w:val="24"/>
    </w:rPr>
  </w:style>
  <w:style w:type="character" w:customStyle="1" w:styleId="berschrift6Zchn">
    <w:name w:val="Überschrift 6 Zchn"/>
    <w:basedOn w:val="Absatz-Standardschriftart"/>
    <w:link w:val="berschrift6"/>
    <w:uiPriority w:val="2"/>
    <w:semiHidden/>
    <w:rsid w:val="005F6EBB"/>
    <w:rPr>
      <w:rFonts w:ascii="Arial" w:eastAsiaTheme="majorEastAsia" w:hAnsi="Arial" w:cstheme="majorBidi"/>
      <w:i/>
      <w:iCs/>
    </w:rPr>
  </w:style>
  <w:style w:type="character" w:customStyle="1" w:styleId="berschrift7Zchn">
    <w:name w:val="Überschrift 7 Zchn"/>
    <w:basedOn w:val="Absatz-Standardschriftart"/>
    <w:link w:val="berschrift7"/>
    <w:uiPriority w:val="9"/>
    <w:semiHidden/>
    <w:rsid w:val="005F6EBB"/>
    <w:rPr>
      <w:rFonts w:ascii="Arial" w:eastAsiaTheme="majorEastAsia" w:hAnsi="Arial" w:cstheme="majorBidi"/>
      <w:i/>
      <w:iCs/>
    </w:rPr>
  </w:style>
  <w:style w:type="character" w:customStyle="1" w:styleId="berschrift8Zchn">
    <w:name w:val="Überschrift 8 Zchn"/>
    <w:basedOn w:val="Absatz-Standardschriftart"/>
    <w:link w:val="berschrift8"/>
    <w:uiPriority w:val="9"/>
    <w:semiHidden/>
    <w:rsid w:val="005F6EBB"/>
    <w:rPr>
      <w:rFonts w:ascii="Arial" w:eastAsiaTheme="majorEastAsia" w:hAnsi="Arial" w:cstheme="majorBidi"/>
      <w:sz w:val="20"/>
      <w:szCs w:val="20"/>
    </w:rPr>
  </w:style>
  <w:style w:type="character" w:customStyle="1" w:styleId="berschrift9Zchn">
    <w:name w:val="Überschrift 9 Zchn"/>
    <w:basedOn w:val="Absatz-Standardschriftart"/>
    <w:link w:val="berschrift9"/>
    <w:uiPriority w:val="9"/>
    <w:semiHidden/>
    <w:rsid w:val="005F6EBB"/>
    <w:rPr>
      <w:rFonts w:ascii="Arial" w:eastAsiaTheme="majorEastAsia" w:hAnsi="Arial" w:cstheme="majorBidi"/>
      <w:i/>
      <w:iCs/>
      <w:sz w:val="20"/>
      <w:szCs w:val="20"/>
    </w:rPr>
  </w:style>
  <w:style w:type="paragraph" w:styleId="Verzeichnis1">
    <w:name w:val="toc 1"/>
    <w:basedOn w:val="Standard"/>
    <w:next w:val="Standard"/>
    <w:autoRedefine/>
    <w:uiPriority w:val="39"/>
    <w:semiHidden/>
    <w:unhideWhenUsed/>
    <w:rsid w:val="005F6EBB"/>
    <w:pPr>
      <w:spacing w:after="100"/>
    </w:pPr>
  </w:style>
  <w:style w:type="paragraph" w:styleId="Aufzhlungszeichen">
    <w:name w:val="List Bullet"/>
    <w:basedOn w:val="Liste"/>
    <w:uiPriority w:val="7"/>
    <w:rsid w:val="005F6EBB"/>
    <w:pPr>
      <w:numPr>
        <w:numId w:val="26"/>
      </w:numPr>
      <w:spacing w:before="40" w:after="40"/>
    </w:pPr>
  </w:style>
  <w:style w:type="paragraph" w:styleId="Liste">
    <w:name w:val="List"/>
    <w:basedOn w:val="Textkrper"/>
    <w:next w:val="Textkrper"/>
    <w:uiPriority w:val="8"/>
    <w:rsid w:val="005F6EBB"/>
    <w:pPr>
      <w:tabs>
        <w:tab w:val="left" w:pos="340"/>
      </w:tabs>
      <w:spacing w:before="60" w:after="60"/>
      <w:ind w:left="340" w:hanging="340"/>
    </w:pPr>
    <w:rPr>
      <w:rFonts w:eastAsia="Times New Roman" w:cs="Times New Roman"/>
      <w:sz w:val="21"/>
      <w:szCs w:val="20"/>
    </w:rPr>
  </w:style>
  <w:style w:type="paragraph" w:styleId="Aufzhlungszeichen2">
    <w:name w:val="List Bullet 2"/>
    <w:basedOn w:val="Liste2"/>
    <w:uiPriority w:val="7"/>
    <w:rsid w:val="005F6EBB"/>
    <w:pPr>
      <w:numPr>
        <w:numId w:val="27"/>
      </w:numPr>
    </w:pPr>
  </w:style>
  <w:style w:type="paragraph" w:styleId="Liste2">
    <w:name w:val="List 2"/>
    <w:basedOn w:val="Textkrper"/>
    <w:uiPriority w:val="8"/>
    <w:rsid w:val="005F6EBB"/>
    <w:pPr>
      <w:tabs>
        <w:tab w:val="left" w:pos="680"/>
      </w:tabs>
      <w:spacing w:before="60" w:after="60"/>
      <w:ind w:left="680" w:hanging="340"/>
    </w:pPr>
    <w:rPr>
      <w:rFonts w:eastAsia="Times New Roman" w:cs="Times New Roman"/>
      <w:sz w:val="21"/>
      <w:szCs w:val="20"/>
    </w:rPr>
  </w:style>
  <w:style w:type="paragraph" w:styleId="Aufzhlungszeichen3">
    <w:name w:val="List Bullet 3"/>
    <w:basedOn w:val="Liste3"/>
    <w:uiPriority w:val="7"/>
    <w:rsid w:val="005F6EBB"/>
    <w:pPr>
      <w:numPr>
        <w:numId w:val="28"/>
      </w:numPr>
    </w:pPr>
  </w:style>
  <w:style w:type="paragraph" w:styleId="Liste3">
    <w:name w:val="List 3"/>
    <w:basedOn w:val="Textkrper"/>
    <w:uiPriority w:val="8"/>
    <w:rsid w:val="005F6EBB"/>
    <w:pPr>
      <w:tabs>
        <w:tab w:val="left" w:pos="1021"/>
      </w:tabs>
      <w:spacing w:before="60" w:after="60"/>
      <w:ind w:left="1020" w:hanging="340"/>
    </w:pPr>
    <w:rPr>
      <w:rFonts w:eastAsia="Times New Roman" w:cs="Times New Roman"/>
      <w:sz w:val="21"/>
      <w:szCs w:val="20"/>
    </w:rPr>
  </w:style>
  <w:style w:type="paragraph" w:styleId="Aufzhlungszeichen4">
    <w:name w:val="List Bullet 4"/>
    <w:basedOn w:val="Liste4"/>
    <w:uiPriority w:val="7"/>
    <w:rsid w:val="005F6EBB"/>
    <w:pPr>
      <w:numPr>
        <w:numId w:val="29"/>
      </w:numPr>
    </w:pPr>
  </w:style>
  <w:style w:type="paragraph" w:styleId="Liste4">
    <w:name w:val="List 4"/>
    <w:basedOn w:val="Textkrper"/>
    <w:uiPriority w:val="8"/>
    <w:rsid w:val="005F6EBB"/>
    <w:pPr>
      <w:tabs>
        <w:tab w:val="left" w:pos="1361"/>
      </w:tabs>
      <w:spacing w:before="60" w:after="60"/>
      <w:ind w:left="1361" w:hanging="340"/>
    </w:pPr>
    <w:rPr>
      <w:rFonts w:eastAsia="Times New Roman" w:cs="Times New Roman"/>
      <w:sz w:val="21"/>
      <w:szCs w:val="20"/>
    </w:rPr>
  </w:style>
  <w:style w:type="paragraph" w:styleId="Aufzhlungszeichen5">
    <w:name w:val="List Bullet 5"/>
    <w:basedOn w:val="Liste5"/>
    <w:uiPriority w:val="7"/>
    <w:rsid w:val="005F6EBB"/>
    <w:pPr>
      <w:numPr>
        <w:numId w:val="30"/>
      </w:numPr>
    </w:pPr>
  </w:style>
  <w:style w:type="paragraph" w:styleId="Liste5">
    <w:name w:val="List 5"/>
    <w:basedOn w:val="Textkrper"/>
    <w:uiPriority w:val="8"/>
    <w:rsid w:val="005F6EBB"/>
    <w:pPr>
      <w:tabs>
        <w:tab w:val="left" w:pos="1701"/>
      </w:tabs>
      <w:spacing w:before="60" w:after="60"/>
      <w:ind w:left="1701" w:hanging="340"/>
    </w:pPr>
    <w:rPr>
      <w:rFonts w:eastAsia="Times New Roman" w:cs="Times New Roman"/>
      <w:sz w:val="21"/>
      <w:szCs w:val="20"/>
    </w:rPr>
  </w:style>
  <w:style w:type="paragraph" w:styleId="Beschriftung">
    <w:name w:val="caption"/>
    <w:basedOn w:val="Standard"/>
    <w:next w:val="Standard"/>
    <w:uiPriority w:val="5"/>
    <w:qFormat/>
    <w:rsid w:val="005F6EBB"/>
    <w:pPr>
      <w:spacing w:before="60" w:after="180"/>
    </w:pPr>
    <w:rPr>
      <w:rFonts w:eastAsia="Times New Roman" w:cs="Times New Roman"/>
      <w:i/>
      <w:sz w:val="16"/>
      <w:szCs w:val="20"/>
    </w:rPr>
  </w:style>
  <w:style w:type="paragraph" w:styleId="Textkrper">
    <w:name w:val="Body Text"/>
    <w:basedOn w:val="Standard"/>
    <w:link w:val="TextkrperZchn"/>
    <w:uiPriority w:val="99"/>
    <w:semiHidden/>
    <w:unhideWhenUsed/>
    <w:rsid w:val="005F6EBB"/>
    <w:pPr>
      <w:spacing w:after="120"/>
    </w:pPr>
  </w:style>
  <w:style w:type="character" w:customStyle="1" w:styleId="TextkrperZchn">
    <w:name w:val="Textkörper Zchn"/>
    <w:basedOn w:val="Absatz-Standardschriftart"/>
    <w:link w:val="Textkrper"/>
    <w:uiPriority w:val="99"/>
    <w:semiHidden/>
    <w:rsid w:val="005F6EBB"/>
    <w:rPr>
      <w:rFonts w:ascii="Arial" w:hAnsi="Arial"/>
    </w:rPr>
  </w:style>
  <w:style w:type="paragraph" w:customStyle="1" w:styleId="Bild">
    <w:name w:val="Bild"/>
    <w:basedOn w:val="Textkrper"/>
    <w:next w:val="Textkrper"/>
    <w:uiPriority w:val="4"/>
    <w:rsid w:val="005F6EBB"/>
    <w:pPr>
      <w:widowControl w:val="0"/>
      <w:autoSpaceDE w:val="0"/>
      <w:autoSpaceDN w:val="0"/>
      <w:adjustRightInd w:val="0"/>
      <w:spacing w:before="240" w:after="200"/>
    </w:pPr>
    <w:rPr>
      <w:rFonts w:eastAsia="Times New Roman" w:cs="Arial"/>
      <w:sz w:val="21"/>
      <w:szCs w:val="20"/>
      <w:lang w:eastAsia="de-DE"/>
    </w:rPr>
  </w:style>
  <w:style w:type="paragraph" w:styleId="Titel">
    <w:name w:val="Title"/>
    <w:basedOn w:val="Standard"/>
    <w:next w:val="Standard"/>
    <w:link w:val="TitelZchn"/>
    <w:uiPriority w:val="3"/>
    <w:qFormat/>
    <w:rsid w:val="005F6EBB"/>
    <w:pPr>
      <w:keepNext/>
    </w:pPr>
    <w:rPr>
      <w:rFonts w:eastAsia="Times New Roman" w:cs="Times New Roman"/>
      <w:sz w:val="72"/>
      <w:szCs w:val="20"/>
    </w:rPr>
  </w:style>
  <w:style w:type="character" w:customStyle="1" w:styleId="TitelZchn">
    <w:name w:val="Titel Zchn"/>
    <w:basedOn w:val="Absatz-Standardschriftart"/>
    <w:link w:val="Titel"/>
    <w:uiPriority w:val="3"/>
    <w:rsid w:val="005F6EBB"/>
    <w:rPr>
      <w:rFonts w:ascii="Arial" w:eastAsia="Times New Roman" w:hAnsi="Arial" w:cs="Times New Roman"/>
      <w:sz w:val="72"/>
      <w:szCs w:val="20"/>
    </w:rPr>
  </w:style>
  <w:style w:type="paragraph" w:styleId="Listenabsatz">
    <w:name w:val="List Paragraph"/>
    <w:basedOn w:val="Standard"/>
    <w:uiPriority w:val="34"/>
    <w:unhideWhenUsed/>
    <w:rsid w:val="007D1808"/>
    <w:pPr>
      <w:ind w:left="720"/>
      <w:contextualSpacing/>
    </w:pPr>
  </w:style>
  <w:style w:type="paragraph" w:styleId="Sprechblasentext">
    <w:name w:val="Balloon Text"/>
    <w:basedOn w:val="Standard"/>
    <w:link w:val="SprechblasentextZchn"/>
    <w:uiPriority w:val="99"/>
    <w:semiHidden/>
    <w:unhideWhenUsed/>
    <w:rsid w:val="00DA5F1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A5F1E"/>
    <w:rPr>
      <w:rFonts w:ascii="Tahoma" w:hAnsi="Tahoma" w:cs="Tahoma"/>
      <w:sz w:val="16"/>
      <w:szCs w:val="16"/>
    </w:rPr>
  </w:style>
  <w:style w:type="paragraph" w:styleId="Kopfzeile">
    <w:name w:val="header"/>
    <w:basedOn w:val="Standard"/>
    <w:link w:val="KopfzeileZchn"/>
    <w:uiPriority w:val="99"/>
    <w:semiHidden/>
    <w:unhideWhenUsed/>
    <w:rsid w:val="00DA5F1E"/>
    <w:pPr>
      <w:tabs>
        <w:tab w:val="center" w:pos="4536"/>
        <w:tab w:val="right" w:pos="9072"/>
      </w:tabs>
    </w:pPr>
  </w:style>
  <w:style w:type="character" w:customStyle="1" w:styleId="KopfzeileZchn">
    <w:name w:val="Kopfzeile Zchn"/>
    <w:basedOn w:val="Absatz-Standardschriftart"/>
    <w:link w:val="Kopfzeile"/>
    <w:uiPriority w:val="99"/>
    <w:semiHidden/>
    <w:rsid w:val="00DA5F1E"/>
    <w:rPr>
      <w:rFonts w:ascii="Arial" w:hAnsi="Arial"/>
    </w:rPr>
  </w:style>
  <w:style w:type="paragraph" w:styleId="Fuzeile">
    <w:name w:val="footer"/>
    <w:basedOn w:val="Standard"/>
    <w:link w:val="FuzeileZchn"/>
    <w:uiPriority w:val="99"/>
    <w:unhideWhenUsed/>
    <w:rsid w:val="00DA5F1E"/>
    <w:pPr>
      <w:tabs>
        <w:tab w:val="center" w:pos="4536"/>
        <w:tab w:val="right" w:pos="9072"/>
      </w:tabs>
    </w:pPr>
  </w:style>
  <w:style w:type="character" w:customStyle="1" w:styleId="FuzeileZchn">
    <w:name w:val="Fußzeile Zchn"/>
    <w:basedOn w:val="Absatz-Standardschriftart"/>
    <w:link w:val="Fuzeile"/>
    <w:uiPriority w:val="99"/>
    <w:rsid w:val="00DA5F1E"/>
    <w:rPr>
      <w:rFonts w:ascii="Arial" w:hAnsi="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2343</Characters>
  <Application>Microsoft Office Word</Application>
  <DocSecurity>4</DocSecurity>
  <Lines>19</Lines>
  <Paragraphs>5</Paragraphs>
  <ScaleCrop>false</ScaleCrop>
  <Company>Bundesagentur für Arbeit</Company>
  <LinksUpToDate>false</LinksUpToDate>
  <CharactersWithSpaces>2709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PatanR</dc:creator>
  <cp:keywords/>
  <dc:description/>
  <cp:lastModifiedBy>patanr</cp:lastModifiedBy>
  <cp:revision>2</cp:revision>
  <dcterms:created xsi:type="dcterms:W3CDTF">2012-08-23T13:14:00Z</dcterms:created>
  <dcterms:modified xsi:type="dcterms:W3CDTF">2012-08-23T13:14:00Z</dcterms:modified>
</cp:coreProperties>
</file>